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CA3A" w14:textId="77777777" w:rsidR="0035430B" w:rsidRPr="00C45F44" w:rsidRDefault="0035430B" w:rsidP="0035430B">
      <w:pPr>
        <w:jc w:val="center"/>
        <w:rPr>
          <w:rFonts w:cstheme="minorHAnsi"/>
          <w:b/>
          <w:bCs/>
          <w:sz w:val="36"/>
          <w:szCs w:val="36"/>
        </w:rPr>
      </w:pPr>
      <w:r w:rsidRPr="00C45F44">
        <w:rPr>
          <w:rFonts w:cstheme="minorHAnsi"/>
          <w:b/>
          <w:bCs/>
          <w:sz w:val="36"/>
          <w:szCs w:val="36"/>
        </w:rPr>
        <w:t xml:space="preserve">REGISTRE DES SESSIONS DE SENSIBILISATION </w:t>
      </w:r>
      <w:r>
        <w:rPr>
          <w:rFonts w:cstheme="minorHAnsi"/>
          <w:b/>
          <w:bCs/>
          <w:sz w:val="36"/>
          <w:szCs w:val="36"/>
        </w:rPr>
        <w:t>À</w:t>
      </w:r>
      <w:r w:rsidRPr="00C45F44">
        <w:rPr>
          <w:rFonts w:cstheme="minorHAnsi"/>
          <w:b/>
          <w:bCs/>
          <w:sz w:val="36"/>
          <w:szCs w:val="36"/>
        </w:rPr>
        <w:t xml:space="preserve"> LA S</w:t>
      </w:r>
      <w:r>
        <w:rPr>
          <w:rFonts w:cstheme="minorHAnsi"/>
          <w:b/>
          <w:bCs/>
          <w:sz w:val="36"/>
          <w:szCs w:val="36"/>
        </w:rPr>
        <w:t>É</w:t>
      </w:r>
      <w:r w:rsidRPr="00C45F44">
        <w:rPr>
          <w:rFonts w:cstheme="minorHAnsi"/>
          <w:b/>
          <w:bCs/>
          <w:sz w:val="36"/>
          <w:szCs w:val="36"/>
        </w:rPr>
        <w:t>CURIT</w:t>
      </w:r>
      <w:r>
        <w:rPr>
          <w:rFonts w:cstheme="minorHAnsi"/>
          <w:b/>
          <w:bCs/>
          <w:sz w:val="36"/>
          <w:szCs w:val="36"/>
        </w:rPr>
        <w:t>É</w:t>
      </w:r>
    </w:p>
    <w:p w14:paraId="4BDD0CFA" w14:textId="77777777" w:rsidR="0035430B" w:rsidRPr="00BF11FD" w:rsidRDefault="0035430B" w:rsidP="0035430B">
      <w:pPr>
        <w:jc w:val="center"/>
        <w:rPr>
          <w:rFonts w:cstheme="minorHAnsi"/>
          <w:b/>
          <w:bCs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3029"/>
        <w:gridCol w:w="2461"/>
        <w:gridCol w:w="2015"/>
      </w:tblGrid>
      <w:tr w:rsidR="0035430B" w:rsidRPr="00BF11FD" w14:paraId="7461EBD1" w14:textId="77777777" w:rsidTr="00E37166">
        <w:trPr>
          <w:trHeight w:val="851"/>
        </w:trPr>
        <w:tc>
          <w:tcPr>
            <w:tcW w:w="1555" w:type="dxa"/>
            <w:vAlign w:val="center"/>
          </w:tcPr>
          <w:p w14:paraId="7A47C109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1FD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3029" w:type="dxa"/>
            <w:vAlign w:val="center"/>
          </w:tcPr>
          <w:p w14:paraId="2DC57DE4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PROGRAMME DE SENSIBILISATION*</w:t>
            </w:r>
          </w:p>
        </w:tc>
        <w:tc>
          <w:tcPr>
            <w:tcW w:w="2461" w:type="dxa"/>
            <w:vAlign w:val="center"/>
          </w:tcPr>
          <w:p w14:paraId="0C7B64FB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 DES PERSONNES PRÉSENTES</w:t>
            </w:r>
          </w:p>
        </w:tc>
        <w:tc>
          <w:tcPr>
            <w:tcW w:w="2015" w:type="dxa"/>
            <w:vAlign w:val="center"/>
          </w:tcPr>
          <w:p w14:paraId="74DD99CB" w14:textId="77777777" w:rsidR="0035430B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</w:t>
            </w:r>
          </w:p>
        </w:tc>
      </w:tr>
      <w:tr w:rsidR="0035430B" w:rsidRPr="00BF11FD" w14:paraId="248127D1" w14:textId="77777777" w:rsidTr="00E37166">
        <w:trPr>
          <w:trHeight w:val="1134"/>
        </w:trPr>
        <w:tc>
          <w:tcPr>
            <w:tcW w:w="1555" w:type="dxa"/>
            <w:vAlign w:val="center"/>
          </w:tcPr>
          <w:p w14:paraId="6BA0A07E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14:paraId="0C39ED73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25570901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5" w:type="dxa"/>
          </w:tcPr>
          <w:p w14:paraId="170135FF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5430B" w:rsidRPr="00BF11FD" w14:paraId="3DBCAAF8" w14:textId="77777777" w:rsidTr="00E37166">
        <w:trPr>
          <w:trHeight w:val="1134"/>
        </w:trPr>
        <w:tc>
          <w:tcPr>
            <w:tcW w:w="1555" w:type="dxa"/>
            <w:vAlign w:val="center"/>
          </w:tcPr>
          <w:p w14:paraId="09E14EE7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14:paraId="239C9C75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4A2AF23F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5" w:type="dxa"/>
          </w:tcPr>
          <w:p w14:paraId="6C9C2823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5430B" w:rsidRPr="00BF11FD" w14:paraId="1630FA32" w14:textId="77777777" w:rsidTr="00E37166">
        <w:trPr>
          <w:trHeight w:val="1134"/>
        </w:trPr>
        <w:tc>
          <w:tcPr>
            <w:tcW w:w="1555" w:type="dxa"/>
            <w:vAlign w:val="center"/>
          </w:tcPr>
          <w:p w14:paraId="09F7C76F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14:paraId="01AAB0EA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0C51AE58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5" w:type="dxa"/>
          </w:tcPr>
          <w:p w14:paraId="349A1554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5430B" w:rsidRPr="00BF11FD" w14:paraId="5224098E" w14:textId="77777777" w:rsidTr="00E37166">
        <w:trPr>
          <w:trHeight w:val="1134"/>
        </w:trPr>
        <w:tc>
          <w:tcPr>
            <w:tcW w:w="1555" w:type="dxa"/>
            <w:vAlign w:val="center"/>
          </w:tcPr>
          <w:p w14:paraId="6FFB0DB7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14:paraId="0D4A1ADC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6EF51F0B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5" w:type="dxa"/>
          </w:tcPr>
          <w:p w14:paraId="4CB4E0E2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5430B" w:rsidRPr="00BF11FD" w14:paraId="1476ED16" w14:textId="77777777" w:rsidTr="00E37166">
        <w:trPr>
          <w:trHeight w:val="1134"/>
        </w:trPr>
        <w:tc>
          <w:tcPr>
            <w:tcW w:w="1555" w:type="dxa"/>
            <w:vAlign w:val="center"/>
          </w:tcPr>
          <w:p w14:paraId="4B8F630E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14:paraId="56D7DB17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31FCD461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5" w:type="dxa"/>
          </w:tcPr>
          <w:p w14:paraId="4B6C4A9B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5430B" w:rsidRPr="00BF11FD" w14:paraId="67C02C24" w14:textId="77777777" w:rsidTr="00E37166">
        <w:trPr>
          <w:trHeight w:val="1134"/>
        </w:trPr>
        <w:tc>
          <w:tcPr>
            <w:tcW w:w="1555" w:type="dxa"/>
            <w:vAlign w:val="center"/>
          </w:tcPr>
          <w:p w14:paraId="31721120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14:paraId="0007D1F2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470DD1CF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5" w:type="dxa"/>
          </w:tcPr>
          <w:p w14:paraId="7836C212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5430B" w:rsidRPr="00BF11FD" w14:paraId="75B3A905" w14:textId="77777777" w:rsidTr="00E37166">
        <w:trPr>
          <w:trHeight w:val="1134"/>
        </w:trPr>
        <w:tc>
          <w:tcPr>
            <w:tcW w:w="1555" w:type="dxa"/>
            <w:vAlign w:val="center"/>
          </w:tcPr>
          <w:p w14:paraId="526A47CE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14:paraId="525184CC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1C607395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5" w:type="dxa"/>
          </w:tcPr>
          <w:p w14:paraId="3B3EDD11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5430B" w:rsidRPr="00BF11FD" w14:paraId="2897A3AD" w14:textId="77777777" w:rsidTr="00E37166">
        <w:trPr>
          <w:trHeight w:val="1134"/>
        </w:trPr>
        <w:tc>
          <w:tcPr>
            <w:tcW w:w="1555" w:type="dxa"/>
            <w:vAlign w:val="center"/>
          </w:tcPr>
          <w:p w14:paraId="0868087A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14:paraId="1A19D3EA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6BE37632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5" w:type="dxa"/>
          </w:tcPr>
          <w:p w14:paraId="103A533A" w14:textId="77777777" w:rsidR="0035430B" w:rsidRPr="00BF11FD" w:rsidRDefault="0035430B" w:rsidP="00E371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C6EE1E3" w14:textId="77777777" w:rsidR="0035430B" w:rsidRDefault="0035430B" w:rsidP="0035430B">
      <w:pPr>
        <w:pStyle w:val="Sansinterligne"/>
        <w:jc w:val="both"/>
        <w:rPr>
          <w:rFonts w:cstheme="minorHAnsi"/>
        </w:rPr>
      </w:pPr>
    </w:p>
    <w:p w14:paraId="24DCAA97" w14:textId="77777777" w:rsidR="0035430B" w:rsidRDefault="0035430B" w:rsidP="0035430B">
      <w:pPr>
        <w:pStyle w:val="Sansinterligne"/>
        <w:jc w:val="both"/>
        <w:rPr>
          <w:rFonts w:cstheme="minorHAnsi"/>
        </w:rPr>
      </w:pPr>
      <w:r>
        <w:rPr>
          <w:rFonts w:cstheme="minorHAnsi"/>
        </w:rPr>
        <w:t>*</w:t>
      </w:r>
      <w:r w:rsidRPr="001A3727">
        <w:rPr>
          <w:rFonts w:cstheme="minorHAnsi"/>
          <w:u w:val="single"/>
        </w:rPr>
        <w:t>Exemples de thèmes</w:t>
      </w:r>
      <w:r>
        <w:rPr>
          <w:rFonts w:cstheme="minorHAnsi"/>
        </w:rPr>
        <w:t xml:space="preserve"> : </w:t>
      </w:r>
    </w:p>
    <w:p w14:paraId="408936A0" w14:textId="77777777" w:rsidR="0035430B" w:rsidRPr="00BB19C8" w:rsidRDefault="0035430B" w:rsidP="0035430B">
      <w:pPr>
        <w:pStyle w:val="Sansinterligne"/>
        <w:jc w:val="both"/>
        <w:rPr>
          <w:rFonts w:cstheme="minorHAnsi"/>
          <w:sz w:val="16"/>
          <w:szCs w:val="16"/>
        </w:rPr>
      </w:pPr>
    </w:p>
    <w:p w14:paraId="6B0174CF" w14:textId="77777777" w:rsidR="0035430B" w:rsidRDefault="0035430B" w:rsidP="0035430B">
      <w:pPr>
        <w:pStyle w:val="Sansinterligne"/>
        <w:jc w:val="both"/>
        <w:rPr>
          <w:rFonts w:cstheme="minorHAnsi"/>
        </w:rPr>
      </w:pPr>
      <w:r>
        <w:rPr>
          <w:rFonts w:cstheme="minorHAnsi"/>
        </w:rPr>
        <w:t xml:space="preserve">- Manipulation d’extincteur (peut se faire chaque année avec le technicien de maintenance des appareils), </w:t>
      </w:r>
    </w:p>
    <w:p w14:paraId="31EB1D7D" w14:textId="77777777" w:rsidR="0035430B" w:rsidRDefault="0035430B" w:rsidP="0035430B">
      <w:pPr>
        <w:pStyle w:val="Sansinterligne"/>
        <w:jc w:val="both"/>
        <w:rPr>
          <w:rFonts w:cstheme="minorHAnsi"/>
        </w:rPr>
      </w:pPr>
      <w:r>
        <w:rPr>
          <w:rFonts w:cstheme="minorHAnsi"/>
        </w:rPr>
        <w:t>- Visite des locaux avec repère de localisation des déclencheurs d’alerte, des extincteurs, des éclairages de secours, des plans d’évacuation, des numéros d’urgence,</w:t>
      </w:r>
    </w:p>
    <w:p w14:paraId="23D71AA8" w14:textId="77777777" w:rsidR="0035430B" w:rsidRDefault="0035430B" w:rsidP="0035430B">
      <w:pPr>
        <w:pStyle w:val="Sansinterligne"/>
        <w:jc w:val="both"/>
        <w:rPr>
          <w:rFonts w:cstheme="minorHAnsi"/>
        </w:rPr>
      </w:pPr>
      <w:r>
        <w:rPr>
          <w:rFonts w:cstheme="minorHAnsi"/>
        </w:rPr>
        <w:t xml:space="preserve">- Rappel des règles préventives, </w:t>
      </w:r>
    </w:p>
    <w:p w14:paraId="0E265522" w14:textId="77777777" w:rsidR="0035430B" w:rsidRDefault="0035430B" w:rsidP="0035430B">
      <w:pPr>
        <w:pStyle w:val="Sansinterligne"/>
        <w:jc w:val="both"/>
        <w:rPr>
          <w:rFonts w:cstheme="minorHAnsi"/>
        </w:rPr>
      </w:pPr>
      <w:r>
        <w:rPr>
          <w:rFonts w:cstheme="minorHAnsi"/>
        </w:rPr>
        <w:t>- Révision des consignes de sécurité, simulation de chaque étape après un départ de feu (qui déclenche l’alerte, qui appelle les pompiers ? Celui qui découvre le début d’incendie ou le chef d’établissement… ; qui arrête les vannes d’arrêt d’urgence des fluides, qui accueille les secours ? Lorsque ces personnes effectuent ces tâches qui s’occupe de leurs élèves…),</w:t>
      </w:r>
    </w:p>
    <w:p w14:paraId="6F9CB25F" w14:textId="77777777" w:rsidR="0035430B" w:rsidRDefault="0035430B" w:rsidP="0035430B">
      <w:pPr>
        <w:pStyle w:val="Sansinterligne"/>
        <w:jc w:val="both"/>
        <w:rPr>
          <w:rFonts w:cstheme="minorHAnsi"/>
        </w:rPr>
      </w:pPr>
      <w:r>
        <w:rPr>
          <w:rFonts w:cstheme="minorHAnsi"/>
        </w:rPr>
        <w:t>- Remise d’une fiche repère indiquant les règles d’urgence,</w:t>
      </w:r>
    </w:p>
    <w:p w14:paraId="6973C91D" w14:textId="77777777" w:rsidR="0035430B" w:rsidRPr="00D24189" w:rsidRDefault="0035430B" w:rsidP="0035430B">
      <w:pPr>
        <w:pStyle w:val="Sansinterligne"/>
        <w:jc w:val="both"/>
        <w:rPr>
          <w:rFonts w:cstheme="minorHAnsi"/>
        </w:rPr>
      </w:pPr>
      <w:r>
        <w:rPr>
          <w:rFonts w:cstheme="minorHAnsi"/>
        </w:rPr>
        <w:t>- …</w:t>
      </w:r>
    </w:p>
    <w:p w14:paraId="59E777A5" w14:textId="0897C5E8" w:rsidR="00D96D0C" w:rsidRPr="001D5C29" w:rsidRDefault="00D96D0C" w:rsidP="00D96D0C">
      <w:pPr>
        <w:pStyle w:val="Sansinterligne"/>
        <w:jc w:val="center"/>
        <w:rPr>
          <w:rFonts w:cstheme="minorHAnsi"/>
          <w:b/>
          <w:bCs/>
          <w:sz w:val="36"/>
          <w:szCs w:val="36"/>
        </w:rPr>
      </w:pPr>
      <w:r w:rsidRPr="001D5C29">
        <w:rPr>
          <w:rFonts w:cstheme="minorHAnsi"/>
          <w:b/>
          <w:bCs/>
          <w:sz w:val="36"/>
          <w:szCs w:val="36"/>
        </w:rPr>
        <w:lastRenderedPageBreak/>
        <w:t>R</w:t>
      </w:r>
      <w:r w:rsidR="00235C94">
        <w:rPr>
          <w:rFonts w:cstheme="minorHAnsi"/>
          <w:b/>
          <w:bCs/>
          <w:sz w:val="36"/>
          <w:szCs w:val="36"/>
        </w:rPr>
        <w:t>È</w:t>
      </w:r>
      <w:r w:rsidRPr="001D5C29">
        <w:rPr>
          <w:rFonts w:cstheme="minorHAnsi"/>
          <w:b/>
          <w:bCs/>
          <w:sz w:val="36"/>
          <w:szCs w:val="36"/>
        </w:rPr>
        <w:t>GLES PR</w:t>
      </w:r>
      <w:r w:rsidR="00235C94">
        <w:rPr>
          <w:rFonts w:cstheme="minorHAnsi"/>
          <w:b/>
          <w:bCs/>
          <w:sz w:val="36"/>
          <w:szCs w:val="36"/>
        </w:rPr>
        <w:t>É</w:t>
      </w:r>
      <w:r w:rsidRPr="001D5C29">
        <w:rPr>
          <w:rFonts w:cstheme="minorHAnsi"/>
          <w:b/>
          <w:bCs/>
          <w:sz w:val="36"/>
          <w:szCs w:val="36"/>
        </w:rPr>
        <w:t>VENTIVES ET CONSEILS</w:t>
      </w:r>
      <w:r w:rsidR="006412BE" w:rsidRPr="001D5C29">
        <w:rPr>
          <w:rFonts w:cstheme="minorHAnsi"/>
          <w:b/>
          <w:bCs/>
          <w:sz w:val="36"/>
          <w:szCs w:val="36"/>
        </w:rPr>
        <w:t xml:space="preserve"> EN MATI</w:t>
      </w:r>
      <w:r w:rsidR="00235C94">
        <w:rPr>
          <w:rFonts w:cstheme="minorHAnsi"/>
          <w:b/>
          <w:bCs/>
          <w:sz w:val="36"/>
          <w:szCs w:val="36"/>
        </w:rPr>
        <w:t>È</w:t>
      </w:r>
      <w:r w:rsidR="006412BE" w:rsidRPr="001D5C29">
        <w:rPr>
          <w:rFonts w:cstheme="minorHAnsi"/>
          <w:b/>
          <w:bCs/>
          <w:sz w:val="36"/>
          <w:szCs w:val="36"/>
        </w:rPr>
        <w:t>RE DE S</w:t>
      </w:r>
      <w:r w:rsidR="00235C94">
        <w:rPr>
          <w:rFonts w:cstheme="minorHAnsi"/>
          <w:b/>
          <w:bCs/>
          <w:sz w:val="36"/>
          <w:szCs w:val="36"/>
        </w:rPr>
        <w:t>É</w:t>
      </w:r>
      <w:r w:rsidR="006412BE" w:rsidRPr="001D5C29">
        <w:rPr>
          <w:rFonts w:cstheme="minorHAnsi"/>
          <w:b/>
          <w:bCs/>
          <w:sz w:val="36"/>
          <w:szCs w:val="36"/>
        </w:rPr>
        <w:t>CURIT</w:t>
      </w:r>
      <w:r w:rsidR="00235C94">
        <w:rPr>
          <w:rFonts w:cstheme="minorHAnsi"/>
          <w:b/>
          <w:bCs/>
          <w:sz w:val="36"/>
          <w:szCs w:val="36"/>
        </w:rPr>
        <w:t>É</w:t>
      </w:r>
      <w:r w:rsidR="006412BE" w:rsidRPr="001D5C29">
        <w:rPr>
          <w:rFonts w:cstheme="minorHAnsi"/>
          <w:b/>
          <w:bCs/>
          <w:sz w:val="36"/>
          <w:szCs w:val="36"/>
        </w:rPr>
        <w:t xml:space="preserve"> INCENDIE</w:t>
      </w:r>
    </w:p>
    <w:p w14:paraId="508505F2" w14:textId="77777777" w:rsidR="00D96D0C" w:rsidRPr="00D24189" w:rsidRDefault="00D96D0C" w:rsidP="00D96D0C">
      <w:pPr>
        <w:pStyle w:val="Sansinterligne"/>
        <w:jc w:val="both"/>
        <w:rPr>
          <w:rFonts w:cstheme="minorHAnsi"/>
          <w:sz w:val="18"/>
          <w:szCs w:val="18"/>
        </w:rPr>
      </w:pPr>
    </w:p>
    <w:p w14:paraId="1F926ED2" w14:textId="77777777" w:rsidR="00D96D0C" w:rsidRPr="00D24189" w:rsidRDefault="00D96D0C" w:rsidP="00D96D0C">
      <w:pPr>
        <w:pStyle w:val="Sansinterligne"/>
        <w:jc w:val="both"/>
        <w:rPr>
          <w:rFonts w:cstheme="minorHAnsi"/>
        </w:rPr>
      </w:pPr>
    </w:p>
    <w:p w14:paraId="3AE481C0" w14:textId="6FACA42E" w:rsidR="00D96D0C" w:rsidRPr="001D5C29" w:rsidRDefault="00D96D0C" w:rsidP="00D96D0C">
      <w:pPr>
        <w:pStyle w:val="Sansinterligne"/>
        <w:jc w:val="both"/>
        <w:rPr>
          <w:rFonts w:cstheme="minorHAnsi"/>
        </w:rPr>
      </w:pPr>
      <w:r w:rsidRPr="00D24189">
        <w:rPr>
          <w:rFonts w:cstheme="minorHAnsi"/>
        </w:rPr>
        <w:t xml:space="preserve">En tant que chef </w:t>
      </w:r>
      <w:r w:rsidRPr="001D5C29">
        <w:rPr>
          <w:rFonts w:cstheme="minorHAnsi"/>
        </w:rPr>
        <w:t xml:space="preserve">d’établissement, vous </w:t>
      </w:r>
      <w:r w:rsidR="00053D65">
        <w:rPr>
          <w:rFonts w:cstheme="minorHAnsi"/>
        </w:rPr>
        <w:t>êtes responsable de la sécurité de votre établissement. Vous êtes autorisé à</w:t>
      </w:r>
      <w:r w:rsidRPr="001D5C29">
        <w:rPr>
          <w:rFonts w:cstheme="minorHAnsi"/>
        </w:rPr>
        <w:t xml:space="preserve"> déléguer une </w:t>
      </w:r>
      <w:r w:rsidR="00053D65">
        <w:rPr>
          <w:rFonts w:cstheme="minorHAnsi"/>
        </w:rPr>
        <w:t xml:space="preserve">autre </w:t>
      </w:r>
      <w:r w:rsidRPr="001D5C29">
        <w:rPr>
          <w:rFonts w:cstheme="minorHAnsi"/>
        </w:rPr>
        <w:t>personne responsable référente de la sécurité a</w:t>
      </w:r>
      <w:r w:rsidR="00053D65">
        <w:rPr>
          <w:rFonts w:cstheme="minorHAnsi"/>
        </w:rPr>
        <w:t xml:space="preserve">u </w:t>
      </w:r>
      <w:r w:rsidRPr="001D5C29">
        <w:rPr>
          <w:rFonts w:cstheme="minorHAnsi"/>
        </w:rPr>
        <w:t>s</w:t>
      </w:r>
      <w:r w:rsidR="00053D65">
        <w:rPr>
          <w:rFonts w:cstheme="minorHAnsi"/>
        </w:rPr>
        <w:t>ein de</w:t>
      </w:r>
      <w:r w:rsidRPr="001D5C29">
        <w:rPr>
          <w:rFonts w:cstheme="minorHAnsi"/>
        </w:rPr>
        <w:t xml:space="preserve"> votre équipe encadrante</w:t>
      </w:r>
      <w:r w:rsidR="00053D65">
        <w:rPr>
          <w:rFonts w:cstheme="minorHAnsi"/>
        </w:rPr>
        <w:t xml:space="preserve"> à condition que</w:t>
      </w:r>
      <w:r w:rsidRPr="001D5C29">
        <w:rPr>
          <w:rFonts w:cstheme="minorHAnsi"/>
        </w:rPr>
        <w:t xml:space="preserve"> </w:t>
      </w:r>
      <w:r w:rsidR="00053D65">
        <w:rPr>
          <w:rFonts w:cstheme="minorHAnsi"/>
        </w:rPr>
        <w:t>c</w:t>
      </w:r>
      <w:r w:rsidRPr="001D5C29">
        <w:rPr>
          <w:rFonts w:cstheme="minorHAnsi"/>
        </w:rPr>
        <w:t>e</w:t>
      </w:r>
      <w:r w:rsidR="00053D65">
        <w:rPr>
          <w:rFonts w:cstheme="minorHAnsi"/>
        </w:rPr>
        <w:t>ll</w:t>
      </w:r>
      <w:r w:rsidRPr="001D5C29">
        <w:rPr>
          <w:rFonts w:cstheme="minorHAnsi"/>
        </w:rPr>
        <w:t>e</w:t>
      </w:r>
      <w:r w:rsidR="00053D65">
        <w:rPr>
          <w:rFonts w:cstheme="minorHAnsi"/>
        </w:rPr>
        <w:t>-ci soit</w:t>
      </w:r>
      <w:r w:rsidRPr="001D5C29">
        <w:rPr>
          <w:rFonts w:cstheme="minorHAnsi"/>
        </w:rPr>
        <w:t xml:space="preserve"> présente en permanence dans l</w:t>
      </w:r>
      <w:r w:rsidR="00053D65">
        <w:rPr>
          <w:rFonts w:cstheme="minorHAnsi"/>
        </w:rPr>
        <w:t>es locaux</w:t>
      </w:r>
      <w:r w:rsidRPr="001D5C29">
        <w:rPr>
          <w:rFonts w:cstheme="minorHAnsi"/>
        </w:rPr>
        <w:t xml:space="preserve">. </w:t>
      </w:r>
    </w:p>
    <w:p w14:paraId="54D351ED" w14:textId="77777777" w:rsidR="00D96D0C" w:rsidRPr="001D5C29" w:rsidRDefault="00D96D0C" w:rsidP="00D96D0C">
      <w:pPr>
        <w:pStyle w:val="Sansinterligne"/>
        <w:jc w:val="both"/>
        <w:rPr>
          <w:rFonts w:cstheme="minorHAnsi"/>
          <w:sz w:val="20"/>
          <w:szCs w:val="20"/>
        </w:rPr>
      </w:pPr>
    </w:p>
    <w:p w14:paraId="700A2CDA" w14:textId="4E39A5D0" w:rsidR="00D96D0C" w:rsidRPr="001D5C29" w:rsidRDefault="00053D65" w:rsidP="00D96D0C">
      <w:pPr>
        <w:pStyle w:val="Sansinterligne"/>
        <w:jc w:val="both"/>
        <w:rPr>
          <w:rFonts w:cstheme="minorHAnsi"/>
        </w:rPr>
      </w:pPr>
      <w:r>
        <w:rPr>
          <w:rFonts w:cstheme="minorHAnsi"/>
        </w:rPr>
        <w:t>Un responsable sécurité doit avoir une connaissance suffisante de l</w:t>
      </w:r>
      <w:r w:rsidR="00D46BF4">
        <w:rPr>
          <w:rFonts w:cstheme="minorHAnsi"/>
        </w:rPr>
        <w:t>a lutte contre</w:t>
      </w:r>
      <w:r>
        <w:rPr>
          <w:rFonts w:cstheme="minorHAnsi"/>
        </w:rPr>
        <w:t xml:space="preserve"> </w:t>
      </w:r>
      <w:r w:rsidR="00D46BF4">
        <w:rPr>
          <w:rFonts w:cstheme="minorHAnsi"/>
        </w:rPr>
        <w:t>l’</w:t>
      </w:r>
      <w:r>
        <w:rPr>
          <w:rFonts w:cstheme="minorHAnsi"/>
        </w:rPr>
        <w:t xml:space="preserve">incendie pour </w:t>
      </w:r>
      <w:r w:rsidR="00D96D0C" w:rsidRPr="001D5C29">
        <w:rPr>
          <w:rFonts w:cstheme="minorHAnsi"/>
        </w:rPr>
        <w:t>m</w:t>
      </w:r>
      <w:r>
        <w:rPr>
          <w:rFonts w:cstheme="minorHAnsi"/>
        </w:rPr>
        <w:t>ettr</w:t>
      </w:r>
      <w:r w:rsidR="00D96D0C" w:rsidRPr="001D5C29">
        <w:rPr>
          <w:rFonts w:cstheme="minorHAnsi"/>
        </w:rPr>
        <w:t xml:space="preserve">e en place </w:t>
      </w:r>
      <w:r w:rsidR="00235C94">
        <w:rPr>
          <w:rFonts w:cstheme="minorHAnsi"/>
        </w:rPr>
        <w:t>l</w:t>
      </w:r>
      <w:r w:rsidR="00D96D0C" w:rsidRPr="001D5C29">
        <w:rPr>
          <w:rFonts w:cstheme="minorHAnsi"/>
        </w:rPr>
        <w:t>es consignes de sécurité</w:t>
      </w:r>
      <w:r>
        <w:rPr>
          <w:rFonts w:cstheme="minorHAnsi"/>
        </w:rPr>
        <w:t xml:space="preserve"> et protocoles d’évacuation. </w:t>
      </w:r>
      <w:r w:rsidR="00D46BF4">
        <w:rPr>
          <w:rFonts w:cstheme="minorHAnsi"/>
        </w:rPr>
        <w:t>Il</w:t>
      </w:r>
      <w:r>
        <w:rPr>
          <w:rFonts w:cstheme="minorHAnsi"/>
        </w:rPr>
        <w:t xml:space="preserve"> doit savoir</w:t>
      </w:r>
      <w:r w:rsidR="00262DBB">
        <w:rPr>
          <w:rFonts w:cstheme="minorHAnsi"/>
        </w:rPr>
        <w:t xml:space="preserve"> </w:t>
      </w:r>
      <w:r w:rsidR="00D96D0C" w:rsidRPr="001D5C29">
        <w:rPr>
          <w:rFonts w:cstheme="minorHAnsi"/>
        </w:rPr>
        <w:t>localis</w:t>
      </w:r>
      <w:r>
        <w:rPr>
          <w:rFonts w:cstheme="minorHAnsi"/>
        </w:rPr>
        <w:t>er</w:t>
      </w:r>
      <w:r w:rsidR="00D96D0C" w:rsidRPr="001D5C29">
        <w:rPr>
          <w:rFonts w:cstheme="minorHAnsi"/>
        </w:rPr>
        <w:t xml:space="preserve"> </w:t>
      </w:r>
      <w:r>
        <w:rPr>
          <w:rFonts w:cstheme="minorHAnsi"/>
        </w:rPr>
        <w:t>l</w:t>
      </w:r>
      <w:r w:rsidR="00D96D0C" w:rsidRPr="001D5C29">
        <w:rPr>
          <w:rFonts w:cstheme="minorHAnsi"/>
        </w:rPr>
        <w:t>es voies d’accès, issues de secours, déclencheurs d’al</w:t>
      </w:r>
      <w:r w:rsidR="00262DBB">
        <w:rPr>
          <w:rFonts w:cstheme="minorHAnsi"/>
        </w:rPr>
        <w:t>ert</w:t>
      </w:r>
      <w:r w:rsidR="00D96D0C" w:rsidRPr="001D5C29">
        <w:rPr>
          <w:rFonts w:cstheme="minorHAnsi"/>
        </w:rPr>
        <w:t>e</w:t>
      </w:r>
      <w:r w:rsidR="00AC05C1" w:rsidRPr="001D5C29">
        <w:rPr>
          <w:rFonts w:cstheme="minorHAnsi"/>
        </w:rPr>
        <w:t>,</w:t>
      </w:r>
      <w:r w:rsidR="00D96D0C" w:rsidRPr="001D5C29">
        <w:rPr>
          <w:rFonts w:cstheme="minorHAnsi"/>
        </w:rPr>
        <w:t xml:space="preserve"> </w:t>
      </w:r>
      <w:r w:rsidR="00262DBB">
        <w:rPr>
          <w:rFonts w:cstheme="minorHAnsi"/>
        </w:rPr>
        <w:t>vannes d’arrêt d’urgence des fluides, affichages</w:t>
      </w:r>
      <w:r>
        <w:rPr>
          <w:rFonts w:cstheme="minorHAnsi"/>
        </w:rPr>
        <w:t xml:space="preserve"> obligatoires. </w:t>
      </w:r>
      <w:r w:rsidR="00D46BF4">
        <w:rPr>
          <w:rFonts w:cstheme="minorHAnsi"/>
        </w:rPr>
        <w:t>Il</w:t>
      </w:r>
      <w:r>
        <w:rPr>
          <w:rFonts w:cstheme="minorHAnsi"/>
        </w:rPr>
        <w:t xml:space="preserve"> doit savoir se servir d’un extincteur</w:t>
      </w:r>
      <w:r w:rsidR="00D46BF4">
        <w:rPr>
          <w:rFonts w:cstheme="minorHAnsi"/>
        </w:rPr>
        <w:t xml:space="preserve"> et</w:t>
      </w:r>
      <w:r w:rsidR="00D96D0C" w:rsidRPr="001D5C29">
        <w:rPr>
          <w:rFonts w:cstheme="minorHAnsi"/>
        </w:rPr>
        <w:t xml:space="preserve"> a l’obligation</w:t>
      </w:r>
      <w:r w:rsidR="00262DBB">
        <w:rPr>
          <w:rFonts w:cstheme="minorHAnsi"/>
        </w:rPr>
        <w:t xml:space="preserve"> de </w:t>
      </w:r>
      <w:r w:rsidR="00D46BF4">
        <w:rPr>
          <w:rFonts w:cstheme="minorHAnsi"/>
        </w:rPr>
        <w:t>sensibilise</w:t>
      </w:r>
      <w:r w:rsidR="00D96D0C" w:rsidRPr="001D5C29">
        <w:rPr>
          <w:rFonts w:cstheme="minorHAnsi"/>
        </w:rPr>
        <w:t xml:space="preserve">r </w:t>
      </w:r>
      <w:r w:rsidR="00262DBB">
        <w:rPr>
          <w:rFonts w:cstheme="minorHAnsi"/>
        </w:rPr>
        <w:t>son</w:t>
      </w:r>
      <w:r w:rsidR="00D96D0C" w:rsidRPr="001D5C29">
        <w:rPr>
          <w:rFonts w:cstheme="minorHAnsi"/>
        </w:rPr>
        <w:t xml:space="preserve"> personnel </w:t>
      </w:r>
      <w:r w:rsidR="00B2636D">
        <w:rPr>
          <w:rFonts w:cstheme="minorHAnsi"/>
        </w:rPr>
        <w:t>aux</w:t>
      </w:r>
      <w:r w:rsidR="00D96D0C" w:rsidRPr="001D5C29">
        <w:rPr>
          <w:rFonts w:cstheme="minorHAnsi"/>
        </w:rPr>
        <w:t xml:space="preserve"> </w:t>
      </w:r>
      <w:r w:rsidR="00AC05C1" w:rsidRPr="001D5C29">
        <w:rPr>
          <w:rFonts w:cstheme="minorHAnsi"/>
        </w:rPr>
        <w:t xml:space="preserve">règles préventives </w:t>
      </w:r>
      <w:r w:rsidR="00262DBB" w:rsidRPr="001D5C29">
        <w:rPr>
          <w:rFonts w:cstheme="minorHAnsi"/>
        </w:rPr>
        <w:t>chaque année</w:t>
      </w:r>
      <w:r w:rsidR="009648E5">
        <w:rPr>
          <w:rFonts w:cstheme="minorHAnsi"/>
        </w:rPr>
        <w:t xml:space="preserve"> (y compris les intervenants extérieurs ponctuels)</w:t>
      </w:r>
      <w:r w:rsidR="00262DBB">
        <w:rPr>
          <w:rFonts w:cstheme="minorHAnsi"/>
        </w:rPr>
        <w:t>.</w:t>
      </w:r>
    </w:p>
    <w:p w14:paraId="344B7C52" w14:textId="76CF34E4" w:rsidR="00D96D0C" w:rsidRPr="001D5C29" w:rsidRDefault="00D96D0C" w:rsidP="00D96D0C">
      <w:pPr>
        <w:pStyle w:val="Sansinterligne"/>
        <w:jc w:val="both"/>
        <w:rPr>
          <w:rFonts w:cstheme="minorHAnsi"/>
          <w:sz w:val="20"/>
          <w:szCs w:val="20"/>
        </w:rPr>
      </w:pPr>
    </w:p>
    <w:p w14:paraId="062CFE1A" w14:textId="181A3127" w:rsidR="00AC05C1" w:rsidRPr="001D5C29" w:rsidRDefault="00262DBB" w:rsidP="00D96D0C">
      <w:pPr>
        <w:pStyle w:val="Sansinterligne"/>
        <w:jc w:val="both"/>
        <w:rPr>
          <w:rFonts w:cstheme="minorHAnsi"/>
        </w:rPr>
      </w:pPr>
      <w:r>
        <w:rPr>
          <w:rFonts w:cstheme="minorHAnsi"/>
        </w:rPr>
        <w:t>Chaque enseignant a pour rôle de transmettre à ses élèves c</w:t>
      </w:r>
      <w:r w:rsidR="00AC05C1" w:rsidRPr="001D5C29">
        <w:rPr>
          <w:rFonts w:cstheme="minorHAnsi"/>
        </w:rPr>
        <w:t>es</w:t>
      </w:r>
      <w:r>
        <w:rPr>
          <w:rFonts w:cstheme="minorHAnsi"/>
        </w:rPr>
        <w:t xml:space="preserve"> mêmes</w:t>
      </w:r>
      <w:r w:rsidR="00AC05C1" w:rsidRPr="001D5C29">
        <w:rPr>
          <w:rFonts w:cstheme="minorHAnsi"/>
        </w:rPr>
        <w:t xml:space="preserve"> consignes</w:t>
      </w:r>
      <w:r>
        <w:rPr>
          <w:rFonts w:cstheme="minorHAnsi"/>
        </w:rPr>
        <w:t>.</w:t>
      </w:r>
      <w:r w:rsidR="00AC05C1" w:rsidRPr="001D5C29">
        <w:rPr>
          <w:rFonts w:cstheme="minorHAnsi"/>
        </w:rPr>
        <w:t xml:space="preserve"> </w:t>
      </w:r>
      <w:r>
        <w:rPr>
          <w:rFonts w:cstheme="minorHAnsi"/>
        </w:rPr>
        <w:t>De</w:t>
      </w:r>
      <w:r w:rsidR="00AC05C1" w:rsidRPr="001D5C29">
        <w:rPr>
          <w:rFonts w:cstheme="minorHAnsi"/>
        </w:rPr>
        <w:t>s exercices d</w:t>
      </w:r>
      <w:r>
        <w:rPr>
          <w:rFonts w:cstheme="minorHAnsi"/>
        </w:rPr>
        <w:t>e mise en pratique</w:t>
      </w:r>
      <w:r w:rsidR="00AC05C1" w:rsidRPr="001D5C29">
        <w:rPr>
          <w:rFonts w:cstheme="minorHAnsi"/>
        </w:rPr>
        <w:t xml:space="preserve"> </w:t>
      </w:r>
      <w:r>
        <w:rPr>
          <w:rFonts w:cstheme="minorHAnsi"/>
        </w:rPr>
        <w:t>so</w:t>
      </w:r>
      <w:r w:rsidR="00AC05C1" w:rsidRPr="001D5C29">
        <w:rPr>
          <w:rFonts w:cstheme="minorHAnsi"/>
        </w:rPr>
        <w:t>nt réalisés deux fois par an dans l’établissement</w:t>
      </w:r>
      <w:r>
        <w:rPr>
          <w:rFonts w:cstheme="minorHAnsi"/>
        </w:rPr>
        <w:t xml:space="preserve"> pour automatiser les gestes</w:t>
      </w:r>
      <w:r w:rsidR="00AC05C1" w:rsidRPr="001D5C29">
        <w:rPr>
          <w:rFonts w:cstheme="minorHAnsi"/>
        </w:rPr>
        <w:t>.</w:t>
      </w:r>
    </w:p>
    <w:p w14:paraId="781FA6BC" w14:textId="77777777" w:rsidR="00AC05C1" w:rsidRPr="001D5C29" w:rsidRDefault="00AC05C1" w:rsidP="00D96D0C">
      <w:pPr>
        <w:pStyle w:val="Sansinterligne"/>
        <w:jc w:val="both"/>
        <w:rPr>
          <w:rFonts w:cstheme="minorHAnsi"/>
          <w:sz w:val="20"/>
          <w:szCs w:val="20"/>
        </w:rPr>
      </w:pPr>
    </w:p>
    <w:p w14:paraId="5B59A116" w14:textId="16565154" w:rsidR="00D96D0C" w:rsidRPr="001D5C29" w:rsidRDefault="00D96D0C" w:rsidP="00D96D0C">
      <w:pPr>
        <w:pStyle w:val="Sansinterligne"/>
        <w:jc w:val="both"/>
        <w:rPr>
          <w:rFonts w:cstheme="minorHAnsi"/>
        </w:rPr>
      </w:pPr>
      <w:r w:rsidRPr="001D5C29">
        <w:rPr>
          <w:rFonts w:cstheme="minorHAnsi"/>
        </w:rPr>
        <w:t xml:space="preserve">Les origines d’un feu peuvent être humaines (imprudence, malveillance, négligence), naturelles (soleil, foudre, fermentation) ou techniques (électricité, frottements, chalumeaux…). </w:t>
      </w:r>
    </w:p>
    <w:p w14:paraId="7F9DEFAF" w14:textId="77777777" w:rsidR="00D96D0C" w:rsidRPr="001D5C29" w:rsidRDefault="00D96D0C" w:rsidP="00D96D0C">
      <w:pPr>
        <w:pStyle w:val="Sansinterligne"/>
        <w:jc w:val="both"/>
        <w:rPr>
          <w:rFonts w:cstheme="minorHAnsi"/>
          <w:sz w:val="20"/>
          <w:szCs w:val="20"/>
        </w:rPr>
      </w:pPr>
    </w:p>
    <w:p w14:paraId="59AAB837" w14:textId="4FB220B7" w:rsidR="00D96D0C" w:rsidRPr="001D5C29" w:rsidRDefault="00D96D0C" w:rsidP="00D96D0C">
      <w:pPr>
        <w:pStyle w:val="Sansinterligne"/>
        <w:jc w:val="both"/>
        <w:rPr>
          <w:rFonts w:cstheme="minorHAnsi"/>
          <w:u w:val="single"/>
        </w:rPr>
      </w:pPr>
      <w:r w:rsidRPr="001D5C29">
        <w:rPr>
          <w:rFonts w:cstheme="minorHAnsi"/>
          <w:u w:val="single"/>
        </w:rPr>
        <w:t>Il faut donc être vigilent pour limiter au maximum les risques :</w:t>
      </w:r>
    </w:p>
    <w:p w14:paraId="0569EE1A" w14:textId="77777777" w:rsidR="00D96D0C" w:rsidRPr="00262DBB" w:rsidRDefault="00D96D0C" w:rsidP="00D96D0C">
      <w:pPr>
        <w:pStyle w:val="Sansinterligne"/>
        <w:jc w:val="both"/>
        <w:rPr>
          <w:rFonts w:cstheme="minorHAnsi"/>
          <w:sz w:val="16"/>
          <w:szCs w:val="16"/>
        </w:rPr>
      </w:pPr>
    </w:p>
    <w:p w14:paraId="4BDFFFEF" w14:textId="77777777" w:rsidR="00D96D0C" w:rsidRPr="00D24189" w:rsidRDefault="00D96D0C" w:rsidP="00D96D0C">
      <w:pPr>
        <w:pStyle w:val="Sansinterligne"/>
        <w:jc w:val="both"/>
        <w:rPr>
          <w:rFonts w:cstheme="minorHAnsi"/>
        </w:rPr>
      </w:pPr>
      <w:r w:rsidRPr="001D5C29">
        <w:rPr>
          <w:rFonts w:cstheme="minorHAnsi"/>
        </w:rPr>
        <w:t>Les feux sont souvent d’origine électrique</w:t>
      </w:r>
      <w:r w:rsidRPr="00D24189">
        <w:rPr>
          <w:rFonts w:cstheme="minorHAnsi"/>
        </w:rPr>
        <w:t xml:space="preserve"> d’où l’importance :</w:t>
      </w:r>
    </w:p>
    <w:p w14:paraId="6B6A5F45" w14:textId="6CAF3079" w:rsidR="00D96D0C" w:rsidRPr="00D24189" w:rsidRDefault="00D96D0C" w:rsidP="00D96D0C">
      <w:pPr>
        <w:pStyle w:val="Sansinterligne"/>
        <w:numPr>
          <w:ilvl w:val="0"/>
          <w:numId w:val="1"/>
        </w:numPr>
        <w:jc w:val="both"/>
        <w:rPr>
          <w:rFonts w:cstheme="minorHAnsi"/>
        </w:rPr>
      </w:pPr>
      <w:r w:rsidRPr="00D24189">
        <w:rPr>
          <w:rFonts w:cstheme="minorHAnsi"/>
        </w:rPr>
        <w:t>de l’entretien des installations et de leur contrôle annuel par un organisme agréé</w:t>
      </w:r>
      <w:r w:rsidR="009545F3" w:rsidRPr="00D24189">
        <w:rPr>
          <w:rFonts w:cstheme="minorHAnsi"/>
        </w:rPr>
        <w:t xml:space="preserve"> et de la levée des anomalies dangereuses révélées dans les rapports,</w:t>
      </w:r>
    </w:p>
    <w:p w14:paraId="6AD5C609" w14:textId="77777777" w:rsidR="00D96D0C" w:rsidRPr="00D24189" w:rsidRDefault="00D96D0C" w:rsidP="00D96D0C">
      <w:pPr>
        <w:pStyle w:val="Sansinterligne"/>
        <w:numPr>
          <w:ilvl w:val="0"/>
          <w:numId w:val="1"/>
        </w:numPr>
        <w:jc w:val="both"/>
        <w:rPr>
          <w:rFonts w:cstheme="minorHAnsi"/>
        </w:rPr>
      </w:pPr>
      <w:r w:rsidRPr="00D24189">
        <w:rPr>
          <w:rFonts w:cstheme="minorHAnsi"/>
        </w:rPr>
        <w:t>du respect des capacités des prises de courant en évitant de les surcharger par l’usage de multiprises,</w:t>
      </w:r>
    </w:p>
    <w:p w14:paraId="261B3DBC" w14:textId="77777777" w:rsidR="00D96D0C" w:rsidRPr="00D24189" w:rsidRDefault="00D96D0C" w:rsidP="00D96D0C">
      <w:pPr>
        <w:pStyle w:val="Sansinterligne"/>
        <w:numPr>
          <w:ilvl w:val="0"/>
          <w:numId w:val="1"/>
        </w:numPr>
        <w:jc w:val="both"/>
        <w:rPr>
          <w:rFonts w:cstheme="minorHAnsi"/>
        </w:rPr>
      </w:pPr>
      <w:r w:rsidRPr="00D24189">
        <w:rPr>
          <w:rFonts w:cstheme="minorHAnsi"/>
        </w:rPr>
        <w:t>de l’extinction des appareils sous tension quand ils ne servent pas,</w:t>
      </w:r>
    </w:p>
    <w:p w14:paraId="7E1C0F83" w14:textId="77777777" w:rsidR="00D96D0C" w:rsidRPr="00D24189" w:rsidRDefault="00D96D0C" w:rsidP="00D96D0C">
      <w:pPr>
        <w:pStyle w:val="Sansinterligne"/>
        <w:numPr>
          <w:ilvl w:val="0"/>
          <w:numId w:val="1"/>
        </w:numPr>
        <w:jc w:val="both"/>
        <w:rPr>
          <w:rFonts w:cstheme="minorHAnsi"/>
        </w:rPr>
      </w:pPr>
      <w:r w:rsidRPr="00D24189">
        <w:rPr>
          <w:rFonts w:cstheme="minorHAnsi"/>
        </w:rPr>
        <w:t>de ne pas modifier les installations sauf par le biais d’un professionnel,</w:t>
      </w:r>
    </w:p>
    <w:p w14:paraId="158C19F7" w14:textId="77777777" w:rsidR="00D96D0C" w:rsidRPr="00D24189" w:rsidRDefault="00D96D0C" w:rsidP="00D96D0C">
      <w:pPr>
        <w:pStyle w:val="Sansinterligne"/>
        <w:numPr>
          <w:ilvl w:val="0"/>
          <w:numId w:val="1"/>
        </w:numPr>
        <w:jc w:val="both"/>
        <w:rPr>
          <w:rFonts w:cstheme="minorHAnsi"/>
        </w:rPr>
      </w:pPr>
      <w:r w:rsidRPr="00D24189">
        <w:rPr>
          <w:rFonts w:cstheme="minorHAnsi"/>
        </w:rPr>
        <w:t>de signaler tout dysfonctionnement.</w:t>
      </w:r>
    </w:p>
    <w:p w14:paraId="3ACCD87F" w14:textId="77777777" w:rsidR="00D96D0C" w:rsidRPr="00262DBB" w:rsidRDefault="00D96D0C" w:rsidP="00D96D0C">
      <w:pPr>
        <w:pStyle w:val="Sansinterligne"/>
        <w:jc w:val="both"/>
        <w:rPr>
          <w:rFonts w:cstheme="minorHAnsi"/>
          <w:sz w:val="16"/>
          <w:szCs w:val="16"/>
        </w:rPr>
      </w:pPr>
    </w:p>
    <w:p w14:paraId="5F9A49B7" w14:textId="77777777" w:rsidR="00D96D0C" w:rsidRPr="00D24189" w:rsidRDefault="00D96D0C" w:rsidP="00D96D0C">
      <w:pPr>
        <w:pStyle w:val="Sansinterligne"/>
        <w:jc w:val="both"/>
        <w:rPr>
          <w:rFonts w:cstheme="minorHAnsi"/>
        </w:rPr>
      </w:pPr>
      <w:r w:rsidRPr="00D24189">
        <w:rPr>
          <w:rFonts w:cstheme="minorHAnsi"/>
        </w:rPr>
        <w:t>L’équipe encadrante a connaissance des dangers, elle est en alerte quotidienne :</w:t>
      </w:r>
    </w:p>
    <w:p w14:paraId="3D0AD98E" w14:textId="77777777" w:rsidR="00D96D0C" w:rsidRPr="00D24189" w:rsidRDefault="00D96D0C" w:rsidP="00D96D0C">
      <w:pPr>
        <w:pStyle w:val="Sansinterligne"/>
        <w:numPr>
          <w:ilvl w:val="0"/>
          <w:numId w:val="2"/>
        </w:numPr>
        <w:jc w:val="both"/>
        <w:rPr>
          <w:rFonts w:cstheme="minorHAnsi"/>
        </w:rPr>
      </w:pPr>
      <w:r w:rsidRPr="00D24189">
        <w:rPr>
          <w:rFonts w:cstheme="minorHAnsi"/>
        </w:rPr>
        <w:t>sur le déverrouillage des portes,</w:t>
      </w:r>
    </w:p>
    <w:p w14:paraId="644901E3" w14:textId="77777777" w:rsidR="00D96D0C" w:rsidRPr="00D24189" w:rsidRDefault="00D96D0C" w:rsidP="00D96D0C">
      <w:pPr>
        <w:pStyle w:val="Sansinterligne"/>
        <w:numPr>
          <w:ilvl w:val="0"/>
          <w:numId w:val="2"/>
        </w:numPr>
        <w:jc w:val="both"/>
        <w:rPr>
          <w:rFonts w:cstheme="minorHAnsi"/>
        </w:rPr>
      </w:pPr>
      <w:r w:rsidRPr="00D24189">
        <w:rPr>
          <w:rFonts w:cstheme="minorHAnsi"/>
        </w:rPr>
        <w:t>sur les dégagements (cages d’escalier, couloirs, halls, issues de secours) qui doivent être libérés de tout obstacle (objets, marchandises, matériel...),</w:t>
      </w:r>
    </w:p>
    <w:p w14:paraId="5FDA517B" w14:textId="77777777" w:rsidR="00D96D0C" w:rsidRPr="00D24189" w:rsidRDefault="00D96D0C" w:rsidP="00D96D0C">
      <w:pPr>
        <w:pStyle w:val="Sansinterligne"/>
        <w:numPr>
          <w:ilvl w:val="0"/>
          <w:numId w:val="2"/>
        </w:numPr>
        <w:jc w:val="both"/>
        <w:rPr>
          <w:rFonts w:cstheme="minorHAnsi"/>
        </w:rPr>
      </w:pPr>
      <w:r w:rsidRPr="00D24189">
        <w:rPr>
          <w:rFonts w:cstheme="minorHAnsi"/>
        </w:rPr>
        <w:t>sur l’absence d’objets suspendus ou posés près d’une source de chaleur (radiateurs, luminaires...),</w:t>
      </w:r>
    </w:p>
    <w:p w14:paraId="5574CABA" w14:textId="77777777" w:rsidR="00D96D0C" w:rsidRPr="00D24189" w:rsidRDefault="00D96D0C" w:rsidP="00D96D0C">
      <w:pPr>
        <w:pStyle w:val="Sansinterligne"/>
        <w:numPr>
          <w:ilvl w:val="0"/>
          <w:numId w:val="2"/>
        </w:numPr>
        <w:jc w:val="both"/>
        <w:rPr>
          <w:rFonts w:cstheme="minorHAnsi"/>
        </w:rPr>
      </w:pPr>
      <w:r w:rsidRPr="00D24189">
        <w:rPr>
          <w:rFonts w:cstheme="minorHAnsi"/>
        </w:rPr>
        <w:t>sur le tri régulier des lieux de stockage,</w:t>
      </w:r>
    </w:p>
    <w:p w14:paraId="7C9222C0" w14:textId="77777777" w:rsidR="00D96D0C" w:rsidRPr="00D24189" w:rsidRDefault="00D96D0C" w:rsidP="00D96D0C">
      <w:pPr>
        <w:pStyle w:val="Sansinterligne"/>
        <w:numPr>
          <w:ilvl w:val="0"/>
          <w:numId w:val="2"/>
        </w:numPr>
        <w:jc w:val="both"/>
        <w:rPr>
          <w:rFonts w:cstheme="minorHAnsi"/>
        </w:rPr>
      </w:pPr>
      <w:r w:rsidRPr="00D24189">
        <w:rPr>
          <w:rFonts w:cstheme="minorHAnsi"/>
        </w:rPr>
        <w:t>sur l’accessibilité permanente des voies d’accès et des stationnements prévus pour les véhicules de secours,</w:t>
      </w:r>
    </w:p>
    <w:p w14:paraId="0D4C1025" w14:textId="38E3D386" w:rsidR="00D96D0C" w:rsidRPr="00D24189" w:rsidRDefault="00D96D0C" w:rsidP="00D96D0C">
      <w:pPr>
        <w:pStyle w:val="Sansinterligne"/>
        <w:numPr>
          <w:ilvl w:val="0"/>
          <w:numId w:val="2"/>
        </w:numPr>
        <w:jc w:val="both"/>
        <w:rPr>
          <w:rFonts w:cstheme="minorHAnsi"/>
        </w:rPr>
      </w:pPr>
      <w:r w:rsidRPr="00D24189">
        <w:rPr>
          <w:rFonts w:cstheme="minorHAnsi"/>
        </w:rPr>
        <w:t xml:space="preserve">sur le bon état apparent des extincteurs, des boitiers de déclenchement de l’alarme, </w:t>
      </w:r>
      <w:r w:rsidR="003B7F28" w:rsidRPr="00D24189">
        <w:rPr>
          <w:rFonts w:cstheme="minorHAnsi"/>
        </w:rPr>
        <w:t>des éclairages de sécurité</w:t>
      </w:r>
      <w:r w:rsidRPr="00D24189">
        <w:rPr>
          <w:rFonts w:cstheme="minorHAnsi"/>
        </w:rPr>
        <w:t>…</w:t>
      </w:r>
    </w:p>
    <w:p w14:paraId="3A14209A" w14:textId="77777777" w:rsidR="00D96D0C" w:rsidRPr="00D24189" w:rsidRDefault="00D96D0C" w:rsidP="00D96D0C">
      <w:pPr>
        <w:pStyle w:val="Sansinterligne"/>
        <w:numPr>
          <w:ilvl w:val="0"/>
          <w:numId w:val="2"/>
        </w:numPr>
        <w:jc w:val="both"/>
        <w:rPr>
          <w:rFonts w:cstheme="minorHAnsi"/>
        </w:rPr>
      </w:pPr>
      <w:r w:rsidRPr="00D24189">
        <w:rPr>
          <w:rFonts w:cstheme="minorHAnsi"/>
        </w:rPr>
        <w:t>sur la fermeture des portes coupe-feu, rien ne doit gêner leur fonctionnement.</w:t>
      </w:r>
    </w:p>
    <w:p w14:paraId="31338086" w14:textId="77777777" w:rsidR="00D96D0C" w:rsidRPr="00262DBB" w:rsidRDefault="00D96D0C" w:rsidP="00D96D0C">
      <w:pPr>
        <w:pStyle w:val="Sansinterligne"/>
        <w:jc w:val="both"/>
        <w:rPr>
          <w:rFonts w:cstheme="minorHAnsi"/>
          <w:sz w:val="16"/>
          <w:szCs w:val="16"/>
        </w:rPr>
      </w:pPr>
    </w:p>
    <w:p w14:paraId="1FD66096" w14:textId="7F5AE035" w:rsidR="00D96D0C" w:rsidRPr="00D24189" w:rsidRDefault="00D96D0C" w:rsidP="00D96D0C">
      <w:pPr>
        <w:pStyle w:val="Sansinterligne"/>
        <w:jc w:val="both"/>
        <w:rPr>
          <w:rFonts w:cstheme="minorHAnsi"/>
        </w:rPr>
      </w:pPr>
      <w:r w:rsidRPr="00D24189">
        <w:rPr>
          <w:rFonts w:cstheme="minorHAnsi"/>
        </w:rPr>
        <w:t>Les installations sont conformes </w:t>
      </w:r>
      <w:r w:rsidR="009545F3" w:rsidRPr="00D24189">
        <w:rPr>
          <w:rFonts w:cstheme="minorHAnsi"/>
        </w:rPr>
        <w:t xml:space="preserve">et entretenues </w:t>
      </w:r>
      <w:r w:rsidRPr="00D24189">
        <w:rPr>
          <w:rFonts w:cstheme="minorHAnsi"/>
        </w:rPr>
        <w:t>:</w:t>
      </w:r>
    </w:p>
    <w:p w14:paraId="7E440E0A" w14:textId="0EAEAB92" w:rsidR="00D96D0C" w:rsidRPr="00D24189" w:rsidRDefault="00D96D0C" w:rsidP="00D96D0C">
      <w:pPr>
        <w:pStyle w:val="Sansinterligne"/>
        <w:numPr>
          <w:ilvl w:val="0"/>
          <w:numId w:val="3"/>
        </w:numPr>
        <w:jc w:val="both"/>
        <w:rPr>
          <w:rFonts w:cstheme="minorHAnsi"/>
        </w:rPr>
      </w:pPr>
      <w:r w:rsidRPr="00D24189">
        <w:rPr>
          <w:rFonts w:cstheme="minorHAnsi"/>
        </w:rPr>
        <w:t>des vérifications régulières sont faites par des professionnels pour les appareils de gaz, de cuisson, de chauffe, d’incendie,</w:t>
      </w:r>
    </w:p>
    <w:p w14:paraId="0C23D1FE" w14:textId="63D4015E" w:rsidR="009545F3" w:rsidRPr="00D24189" w:rsidRDefault="009545F3" w:rsidP="00D96D0C">
      <w:pPr>
        <w:pStyle w:val="Sansinterligne"/>
        <w:numPr>
          <w:ilvl w:val="0"/>
          <w:numId w:val="3"/>
        </w:numPr>
        <w:jc w:val="both"/>
        <w:rPr>
          <w:rFonts w:cstheme="minorHAnsi"/>
        </w:rPr>
      </w:pPr>
      <w:r w:rsidRPr="00D24189">
        <w:rPr>
          <w:rFonts w:cstheme="minorHAnsi"/>
        </w:rPr>
        <w:t>les bouches, départs de gaines et moteurs des VMC sont nettoyées afin d’éviter l’accumulation de poussière,</w:t>
      </w:r>
    </w:p>
    <w:p w14:paraId="13DB94A4" w14:textId="56150697" w:rsidR="00D96D0C" w:rsidRPr="00D24189" w:rsidRDefault="00D96D0C" w:rsidP="00D96D0C">
      <w:pPr>
        <w:pStyle w:val="Sansinterligne"/>
        <w:numPr>
          <w:ilvl w:val="0"/>
          <w:numId w:val="3"/>
        </w:numPr>
        <w:jc w:val="both"/>
        <w:rPr>
          <w:rFonts w:cstheme="minorHAnsi"/>
        </w:rPr>
      </w:pPr>
      <w:r w:rsidRPr="00D24189">
        <w:rPr>
          <w:rFonts w:cstheme="minorHAnsi"/>
        </w:rPr>
        <w:t>les portes de sortie des locaux et dégagements sont munis d’un dispositif permettant l’ouverture de façon permanente : verrou à bouton, barre antipanique,</w:t>
      </w:r>
    </w:p>
    <w:p w14:paraId="7FAAB474" w14:textId="35230FFD" w:rsidR="003B61D6" w:rsidRPr="00D24189" w:rsidRDefault="003B61D6" w:rsidP="00D96D0C">
      <w:pPr>
        <w:pStyle w:val="Sansinterligne"/>
        <w:numPr>
          <w:ilvl w:val="0"/>
          <w:numId w:val="3"/>
        </w:numPr>
        <w:jc w:val="both"/>
        <w:rPr>
          <w:rFonts w:cstheme="minorHAnsi"/>
        </w:rPr>
      </w:pPr>
      <w:r w:rsidRPr="00D24189">
        <w:rPr>
          <w:rFonts w:cstheme="minorHAnsi"/>
        </w:rPr>
        <w:t>les tissus des rideaux</w:t>
      </w:r>
      <w:r w:rsidR="006A296A" w:rsidRPr="00D24189">
        <w:rPr>
          <w:rFonts w:cstheme="minorHAnsi"/>
        </w:rPr>
        <w:t>,</w:t>
      </w:r>
      <w:r w:rsidRPr="00D24189">
        <w:rPr>
          <w:rFonts w:cstheme="minorHAnsi"/>
        </w:rPr>
        <w:t xml:space="preserve"> stores</w:t>
      </w:r>
      <w:r w:rsidR="006A296A" w:rsidRPr="00D24189">
        <w:rPr>
          <w:rFonts w:cstheme="minorHAnsi"/>
        </w:rPr>
        <w:t>, coussins, linge</w:t>
      </w:r>
      <w:r w:rsidRPr="00D24189">
        <w:rPr>
          <w:rFonts w:cstheme="minorHAnsi"/>
        </w:rPr>
        <w:t xml:space="preserve"> sont en classification M1 – non feu,</w:t>
      </w:r>
    </w:p>
    <w:p w14:paraId="02E92D00" w14:textId="2FE01F5A" w:rsidR="00114173" w:rsidRDefault="00D96D0C" w:rsidP="009545F3">
      <w:pPr>
        <w:pStyle w:val="Sansinterligne"/>
        <w:numPr>
          <w:ilvl w:val="0"/>
          <w:numId w:val="3"/>
        </w:numPr>
        <w:jc w:val="both"/>
        <w:rPr>
          <w:rFonts w:cstheme="minorHAnsi"/>
        </w:rPr>
      </w:pPr>
      <w:r w:rsidRPr="00D24189">
        <w:rPr>
          <w:rFonts w:cstheme="minorHAnsi"/>
        </w:rPr>
        <w:t>les consignes et plans sont bien affichés à l’accueil ainsi qu’à chaque niveau à proximité immédiate des escaliers</w:t>
      </w:r>
      <w:r w:rsidR="00B32AAD" w:rsidRPr="00D24189">
        <w:rPr>
          <w:rFonts w:cstheme="minorHAnsi"/>
        </w:rPr>
        <w:t xml:space="preserve"> et des portes de sortie</w:t>
      </w:r>
      <w:r w:rsidRPr="00D24189">
        <w:rPr>
          <w:rFonts w:cstheme="minorHAnsi"/>
        </w:rPr>
        <w:t>.</w:t>
      </w:r>
    </w:p>
    <w:p w14:paraId="441F8A19" w14:textId="0901C916" w:rsidR="007A300C" w:rsidRDefault="007A300C" w:rsidP="007A300C">
      <w:pPr>
        <w:pStyle w:val="Sansinterligne"/>
        <w:jc w:val="both"/>
        <w:rPr>
          <w:rFonts w:cstheme="minorHAnsi"/>
        </w:rPr>
      </w:pPr>
    </w:p>
    <w:sectPr w:rsidR="007A300C" w:rsidSect="00C45F44">
      <w:pgSz w:w="11906" w:h="16838"/>
      <w:pgMar w:top="1134" w:right="1134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C5B7A"/>
    <w:multiLevelType w:val="hybridMultilevel"/>
    <w:tmpl w:val="31D8AE06"/>
    <w:lvl w:ilvl="0" w:tplc="65C6F0D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BD339D"/>
    <w:multiLevelType w:val="hybridMultilevel"/>
    <w:tmpl w:val="E1541674"/>
    <w:lvl w:ilvl="0" w:tplc="97DAF87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A21340"/>
    <w:multiLevelType w:val="hybridMultilevel"/>
    <w:tmpl w:val="37D0A8CA"/>
    <w:lvl w:ilvl="0" w:tplc="E550BEB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6E0B9E"/>
    <w:multiLevelType w:val="hybridMultilevel"/>
    <w:tmpl w:val="A3100A5C"/>
    <w:lvl w:ilvl="0" w:tplc="65C6F0D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C06E11"/>
    <w:multiLevelType w:val="hybridMultilevel"/>
    <w:tmpl w:val="B1EE6C90"/>
    <w:lvl w:ilvl="0" w:tplc="65C6F0D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2323817">
    <w:abstractNumId w:val="4"/>
  </w:num>
  <w:num w:numId="2" w16cid:durableId="2128621407">
    <w:abstractNumId w:val="0"/>
  </w:num>
  <w:num w:numId="3" w16cid:durableId="2101950796">
    <w:abstractNumId w:val="3"/>
  </w:num>
  <w:num w:numId="4" w16cid:durableId="363873503">
    <w:abstractNumId w:val="1"/>
  </w:num>
  <w:num w:numId="5" w16cid:durableId="1818721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0C"/>
    <w:rsid w:val="00053D65"/>
    <w:rsid w:val="00114173"/>
    <w:rsid w:val="001A3727"/>
    <w:rsid w:val="001D5C29"/>
    <w:rsid w:val="00235C94"/>
    <w:rsid w:val="00262DBB"/>
    <w:rsid w:val="0035430B"/>
    <w:rsid w:val="003B61D6"/>
    <w:rsid w:val="003B7F28"/>
    <w:rsid w:val="005B7D92"/>
    <w:rsid w:val="006412BE"/>
    <w:rsid w:val="006A296A"/>
    <w:rsid w:val="007A300C"/>
    <w:rsid w:val="008A098B"/>
    <w:rsid w:val="009545F3"/>
    <w:rsid w:val="009648E5"/>
    <w:rsid w:val="00AC05C1"/>
    <w:rsid w:val="00B2636D"/>
    <w:rsid w:val="00B32AAD"/>
    <w:rsid w:val="00BB19C8"/>
    <w:rsid w:val="00C45F44"/>
    <w:rsid w:val="00D24189"/>
    <w:rsid w:val="00D46BF4"/>
    <w:rsid w:val="00D96D0C"/>
    <w:rsid w:val="00F1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17AD"/>
  <w15:chartTrackingRefBased/>
  <w15:docId w15:val="{7FE8255B-95B4-4E1C-9E28-C11F112B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0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96D0C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7A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LE NORMAND</dc:creator>
  <cp:keywords/>
  <dc:description/>
  <cp:lastModifiedBy>Corinne LE NORMAND</cp:lastModifiedBy>
  <cp:revision>19</cp:revision>
  <cp:lastPrinted>2023-04-13T07:03:00Z</cp:lastPrinted>
  <dcterms:created xsi:type="dcterms:W3CDTF">2022-11-08T15:31:00Z</dcterms:created>
  <dcterms:modified xsi:type="dcterms:W3CDTF">2023-05-17T14:54:00Z</dcterms:modified>
</cp:coreProperties>
</file>